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4F" w:rsidRPr="002F564F" w:rsidRDefault="002F564F" w:rsidP="002F56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</w:rPr>
        <w:t>Стоимость базовых услуг таможенного представителя</w:t>
      </w:r>
    </w:p>
    <w:tbl>
      <w:tblPr>
        <w:tblW w:w="15593" w:type="dxa"/>
        <w:tblInd w:w="-417" w:type="dxa"/>
        <w:tblBorders>
          <w:top w:val="single" w:sz="6" w:space="0" w:color="B26736"/>
          <w:left w:val="single" w:sz="6" w:space="0" w:color="B26736"/>
          <w:bottom w:val="single" w:sz="6" w:space="0" w:color="B26736"/>
          <w:right w:val="single" w:sz="6" w:space="0" w:color="B26736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096"/>
        <w:gridCol w:w="4677"/>
        <w:gridCol w:w="4820"/>
      </w:tblGrid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16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Таможенное декларирование товаров по процедуре ИМ 40, классифицируемых не более чем по 20 классификационным кодам товаров по Товарной номенклатуре внешнеэкономической деятельности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включает: – классификация товара в соответствии ТН ВЭД ЕАЭС; – предварительный расчет таможенных платежей; – оформление ДТ, ДТС; – представительство в таможенных органах.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15 000, 00 руб./ основной лист ДТ последующие ДТ в партии) включая 3 добавочных листа</w:t>
            </w:r>
            <w:proofErr w:type="gramEnd"/>
          </w:p>
          <w:p w:rsidR="002F564F" w:rsidRPr="002F564F" w:rsidRDefault="002F564F" w:rsidP="002F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1000, 00 руб. / добавочный лист </w:t>
            </w:r>
            <w:proofErr w:type="gramStart"/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декларации</w:t>
            </w:r>
            <w:proofErr w:type="gramEnd"/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товары начиная с 4-го листа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16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Таможенное декларирование товаров по процедуре </w:t>
            </w:r>
            <w:proofErr w:type="gramStart"/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ЭК</w:t>
            </w:r>
            <w:proofErr w:type="gramEnd"/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10, классифицируемых не более чем по 20 классификационным кодам товаров по Товарной номенклатуре внешнеэкономической деятельности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 включает: – классификация товара в соответствии ТН ВЭД ЕАЭС; – предварительный расчет таможенных платежей; – оформление ДТ, ДТС; – представительство в таможенных органах.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От 12 000, 00 руб./ основной лист ДТ последующие ДТ в партии) включая 3 добавочных листа</w:t>
            </w:r>
            <w:proofErr w:type="gramEnd"/>
          </w:p>
          <w:p w:rsidR="002F564F" w:rsidRPr="002F564F" w:rsidRDefault="002F564F" w:rsidP="002F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1000, 00 руб. / добавочный лист </w:t>
            </w:r>
            <w:proofErr w:type="gramStart"/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декларации</w:t>
            </w:r>
            <w:proofErr w:type="gramEnd"/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товары начиная с 4-го листа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16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Таможенное декларирование товаров, классифицируемых более чем по 20 классификационным кодам товаров по Товарной номенклатуре внешнеэкономической деятельности (в части такого превышения),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– классификация товара в соответствии ТН ВЭД ЕАЭС;</w:t>
            </w:r>
          </w:p>
          <w:p w:rsidR="002F564F" w:rsidRPr="002F564F" w:rsidRDefault="002F564F" w:rsidP="002F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предварительный расчет таможенных платежей;</w:t>
            </w:r>
          </w:p>
          <w:p w:rsidR="002F564F" w:rsidRPr="002F564F" w:rsidRDefault="002F564F" w:rsidP="002F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– оформление ДТ, ДТС;</w:t>
            </w:r>
          </w:p>
          <w:p w:rsidR="002F564F" w:rsidRPr="002F564F" w:rsidRDefault="002F564F" w:rsidP="002F56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представительство в таможенных органах.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16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Комплекс услуг по подготовке и корректировке коммерческих, товаросопроводительных и разрешительных документов (в соответствии с требованиями таможенного законодательства ЕАЭС)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предоставленной для таможенного декларирования документации до прибытия товара, рекомендации по выявленным недостаткам, оформлению документов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От 15 000,00 руб.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Таможенное декларирование товаров в режиме временного таможенного транзита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При транзитном перемещении грузов по территории РФ.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От 20 000,00 руб./ транзитная декларация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Оформление полисов ответственности перевозчиков и экспедиторов перед таможенными органами при таможенном транзите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страхового полиса перевозчиков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От 10 000,00 руб. / полис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Оформление разрешительных документов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оформления разрешительных документов для ввоза отдельных видов товаров на территорию РФ, в том числе: – сертификатов соответствия; – деклараций о соответствии; – свидетельств о государственной регистрации; – пожарных сертификатов;</w:t>
            </w: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2F564F" w:rsidRPr="002F564F" w:rsidTr="002F564F">
        <w:tc>
          <w:tcPr>
            <w:tcW w:w="6096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Оплата таможенных платежей</w:t>
            </w:r>
          </w:p>
        </w:tc>
        <w:tc>
          <w:tcPr>
            <w:tcW w:w="4677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B26736"/>
              <w:left w:val="single" w:sz="6" w:space="0" w:color="B26736"/>
              <w:bottom w:val="single" w:sz="6" w:space="0" w:color="B26736"/>
              <w:right w:val="single" w:sz="6" w:space="0" w:color="B26736"/>
            </w:tcBorders>
            <w:shd w:val="clear" w:color="auto" w:fill="auto"/>
            <w:vAlign w:val="bottom"/>
            <w:hideMark/>
          </w:tcPr>
          <w:p w:rsidR="002F564F" w:rsidRPr="002F564F" w:rsidRDefault="002F564F" w:rsidP="002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64F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2F564F" w:rsidRPr="002F564F" w:rsidRDefault="002F564F" w:rsidP="002F56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*Цены включают НДС 20%.</w:t>
      </w:r>
    </w:p>
    <w:p w:rsidR="002F564F" w:rsidRPr="002F564F" w:rsidRDefault="002F564F" w:rsidP="002F56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**Указанные цены носят информационный характер и могут меняться в зависимости от запроса.</w:t>
      </w:r>
    </w:p>
    <w:p w:rsidR="002F564F" w:rsidRPr="002F564F" w:rsidRDefault="002F564F" w:rsidP="002F56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Именно поэтому очень важно обращаться за таможенными услугами только к профессионалам. Знание специфики оформления операций позволит максимально быстро транспортировать груз и предотвратить возникновение форс-мажорных обстоятельств.</w:t>
      </w:r>
    </w:p>
    <w:p w:rsidR="002F564F" w:rsidRPr="002F564F" w:rsidRDefault="002F564F" w:rsidP="002F56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Мы предоставляем полный спектр услуг:</w:t>
      </w:r>
    </w:p>
    <w:p w:rsidR="002F564F" w:rsidRPr="002F564F" w:rsidRDefault="002F564F" w:rsidP="002F56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таможенное оформление товаров, которые поступают или отправляются любыми видами транспорта;</w:t>
      </w:r>
    </w:p>
    <w:p w:rsidR="002F564F" w:rsidRPr="002F564F" w:rsidRDefault="002F564F" w:rsidP="002F56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предварительный подбор и согласование кодов ВЭД;</w:t>
      </w:r>
    </w:p>
    <w:p w:rsidR="002F564F" w:rsidRPr="002F564F" w:rsidRDefault="002F564F" w:rsidP="002F56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расчеты пошлин, налогов и сборов;</w:t>
      </w:r>
    </w:p>
    <w:p w:rsidR="002F564F" w:rsidRPr="002F564F" w:rsidRDefault="002F564F" w:rsidP="002F56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заполнение международной документации;</w:t>
      </w:r>
    </w:p>
    <w:p w:rsidR="002F564F" w:rsidRPr="002F564F" w:rsidRDefault="002F564F" w:rsidP="002F56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получение разрешений в соответствующих органах разных уровней;</w:t>
      </w:r>
    </w:p>
    <w:p w:rsidR="002F564F" w:rsidRPr="002F564F" w:rsidRDefault="002F564F" w:rsidP="002F564F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t>информационно-консультационное сопровождение внешнеэкономической деятельности.</w:t>
      </w:r>
    </w:p>
    <w:p w:rsidR="002F564F" w:rsidRPr="002F564F" w:rsidRDefault="002F564F" w:rsidP="002F564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54545"/>
          <w:sz w:val="28"/>
          <w:szCs w:val="28"/>
        </w:rPr>
      </w:pPr>
      <w:r w:rsidRPr="002F564F">
        <w:rPr>
          <w:rFonts w:ascii="Times New Roman" w:eastAsia="Times New Roman" w:hAnsi="Times New Roman" w:cs="Times New Roman"/>
          <w:color w:val="454545"/>
          <w:sz w:val="28"/>
          <w:szCs w:val="28"/>
        </w:rPr>
        <w:lastRenderedPageBreak/>
        <w:t>Подготовка к таможенному оформлению начинается с обработки отгрузочных документов. Наши специалисты проводят аудит полученной документации, обрабатывают товарные позиции и формируют предварительную спецификацию. Также производится расчет стоимости товаров, которая может включать расходы на транспортировку до границы и соответствующие платежи. Подготовленная товарная декларация и вся сопутствующая документация составляются и хранятся с использованием специального программного обеспечения.</w:t>
      </w:r>
    </w:p>
    <w:p w:rsidR="00983641" w:rsidRDefault="00983641"/>
    <w:sectPr w:rsidR="00983641" w:rsidSect="002F564F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4CCB"/>
    <w:multiLevelType w:val="multilevel"/>
    <w:tmpl w:val="CA9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564F"/>
    <w:rsid w:val="00160EF6"/>
    <w:rsid w:val="002F564F"/>
    <w:rsid w:val="005672C5"/>
    <w:rsid w:val="0098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3181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2020-07-08T14:00:00Z</dcterms:created>
  <dcterms:modified xsi:type="dcterms:W3CDTF">2020-07-08T14:21:00Z</dcterms:modified>
</cp:coreProperties>
</file>